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50132F79" w:rsidR="00B51B87" w:rsidRDefault="00000487" w:rsidP="00000487">
      <w:pPr>
        <w:jc w:val="right"/>
      </w:pPr>
      <w:r>
        <w:t xml:space="preserve">Załącznik nr </w:t>
      </w:r>
      <w:r w:rsidR="00A360AE">
        <w:t>3</w:t>
      </w:r>
    </w:p>
    <w:p w14:paraId="1BB6F436" w14:textId="77777777" w:rsidR="00672EC7" w:rsidRDefault="00672EC7" w:rsidP="00000487">
      <w:pPr>
        <w:spacing w:after="0" w:line="240" w:lineRule="auto"/>
      </w:pPr>
    </w:p>
    <w:p w14:paraId="1A89ACA1" w14:textId="57755471" w:rsidR="00000487" w:rsidRDefault="00A360AE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PROTOKÓŁ </w:t>
      </w:r>
      <w:r w:rsidR="009F2D0C">
        <w:rPr>
          <w:b/>
          <w:bCs/>
        </w:rPr>
        <w:t>URUCHOMIENIA</w:t>
      </w:r>
    </w:p>
    <w:p w14:paraId="6379428D" w14:textId="4D8E41C7" w:rsidR="00A360AE" w:rsidRDefault="009F2D0C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Świadczenie usługi tłumacza języka migowego on-line przez okres 1 roku</w:t>
      </w:r>
    </w:p>
    <w:p w14:paraId="0DF67184" w14:textId="426D873B" w:rsidR="00A360AE" w:rsidRDefault="00A360AE" w:rsidP="00A360AE">
      <w:pPr>
        <w:spacing w:after="0" w:line="240" w:lineRule="auto"/>
        <w:rPr>
          <w:b/>
          <w:bCs/>
        </w:rPr>
      </w:pPr>
    </w:p>
    <w:p w14:paraId="7821DBAB" w14:textId="76D213B2" w:rsidR="00A360AE" w:rsidRDefault="00D227D1" w:rsidP="00A360AE">
      <w:pPr>
        <w:tabs>
          <w:tab w:val="left" w:pos="3285"/>
        </w:tabs>
      </w:pPr>
      <w:r>
        <w:t xml:space="preserve">Zamawiający potwierdza uruchomienie usługi „świadczenia usługi </w:t>
      </w:r>
      <w:r w:rsidR="001E5297">
        <w:t xml:space="preserve">wideo </w:t>
      </w:r>
      <w:r>
        <w:t xml:space="preserve">tłumacza języka migowego on-line” </w:t>
      </w:r>
      <w:r w:rsidR="00A360AE">
        <w:t xml:space="preserve"> w ramach projektu „</w:t>
      </w:r>
      <w:r w:rsidR="002765B6">
        <w:t>D</w:t>
      </w:r>
      <w:r w:rsidR="00A360AE">
        <w:t xml:space="preserve">ostępny </w:t>
      </w:r>
      <w:r w:rsidR="002765B6">
        <w:t>S</w:t>
      </w:r>
      <w:r w:rsidR="00A360AE">
        <w:t>amorząd – grant</w:t>
      </w:r>
      <w:r w:rsidR="002765B6">
        <w:t>y</w:t>
      </w:r>
      <w:r w:rsidR="00A360AE">
        <w:t>” realizowanego przez Państwowy Fundusz Rehabilitacji Osób Niepełnosprawnych w ramach Działania 2.18 Programu Operacyjnego Wiedza Edukacja Rozwój 2014-2020. Umowa nr DSG/0240 o powierzenie grantu.</w:t>
      </w:r>
    </w:p>
    <w:p w14:paraId="051BCBF8" w14:textId="166CA20B" w:rsidR="00A360AE" w:rsidRDefault="00A360AE" w:rsidP="00A360AE">
      <w:pPr>
        <w:tabs>
          <w:tab w:val="left" w:pos="3285"/>
        </w:tabs>
      </w:pPr>
    </w:p>
    <w:p w14:paraId="60913545" w14:textId="16DB9D71" w:rsidR="00A360AE" w:rsidRDefault="00A360AE" w:rsidP="00A360AE">
      <w:pPr>
        <w:tabs>
          <w:tab w:val="left" w:pos="3285"/>
        </w:tabs>
      </w:pPr>
      <w:r>
        <w:t>Uwagi do protokołu:</w:t>
      </w:r>
    </w:p>
    <w:p w14:paraId="0233B6C5" w14:textId="14F75852" w:rsidR="00A360AE" w:rsidRDefault="00A360AE" w:rsidP="00A360AE">
      <w:pPr>
        <w:tabs>
          <w:tab w:val="left" w:pos="3285"/>
        </w:tabs>
      </w:pPr>
    </w:p>
    <w:p w14:paraId="7003F078" w14:textId="51EEB78D" w:rsidR="00A360AE" w:rsidRDefault="00A360AE" w:rsidP="00A360AE">
      <w:pPr>
        <w:tabs>
          <w:tab w:val="left" w:pos="3285"/>
        </w:tabs>
      </w:pPr>
      <w:r>
        <w:t>Data: ………………………………………. r.</w:t>
      </w:r>
    </w:p>
    <w:p w14:paraId="7EE9B7B3" w14:textId="4E047576" w:rsidR="00A360AE" w:rsidRDefault="00A360AE" w:rsidP="00A360AE">
      <w:pPr>
        <w:spacing w:after="0" w:line="240" w:lineRule="auto"/>
      </w:pPr>
    </w:p>
    <w:p w14:paraId="1C1B1685" w14:textId="563BC04F" w:rsidR="00A360AE" w:rsidRDefault="00A360AE" w:rsidP="00A360AE">
      <w:pPr>
        <w:spacing w:after="0" w:line="240" w:lineRule="auto"/>
      </w:pPr>
    </w:p>
    <w:p w14:paraId="4D4D884A" w14:textId="327266CF" w:rsidR="00A360AE" w:rsidRDefault="00A360AE" w:rsidP="00A360AE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360AE" w14:paraId="581F1FD9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589C" w14:textId="2AD30D3D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Urząd Gminy Raba Wyżna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23102" w14:textId="241EA64B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434E410C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5A711" w14:textId="32501308" w:rsidR="00A360AE" w:rsidRPr="00A360AE" w:rsidRDefault="00A360AE" w:rsidP="00A360AE">
            <w:pPr>
              <w:spacing w:after="0" w:line="240" w:lineRule="auto"/>
              <w:jc w:val="center"/>
              <w:rPr>
                <w:b/>
                <w:bCs/>
              </w:rPr>
            </w:pPr>
            <w:r w:rsidRPr="00A360AE">
              <w:rPr>
                <w:b/>
                <w:bCs/>
              </w:rPr>
              <w:t>34-721 Raba Wyżna 41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0BD9" w14:textId="25FF1476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3C3A3ACD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25290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629B1" w14:textId="03C43882" w:rsidR="00A360AE" w:rsidRDefault="00A360AE" w:rsidP="00A360AE">
            <w:pPr>
              <w:spacing w:after="0" w:line="240" w:lineRule="auto"/>
              <w:jc w:val="center"/>
            </w:pPr>
            <w:r>
              <w:t>………………………………………………….</w:t>
            </w:r>
          </w:p>
        </w:tc>
      </w:tr>
      <w:tr w:rsidR="00A360AE" w14:paraId="5D97D351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45B6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2186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6F51ADC5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9B9443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9939F4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05DB311E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32FB4AB" w14:textId="77777777" w:rsidR="00A360AE" w:rsidRDefault="00A360AE" w:rsidP="00A360AE">
            <w:pPr>
              <w:spacing w:after="0" w:line="240" w:lineRule="auto"/>
              <w:jc w:val="center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832F483" w14:textId="77777777" w:rsidR="00A360AE" w:rsidRDefault="00A360AE" w:rsidP="00A360AE">
            <w:pPr>
              <w:spacing w:after="0" w:line="240" w:lineRule="auto"/>
              <w:jc w:val="center"/>
            </w:pPr>
          </w:p>
        </w:tc>
      </w:tr>
      <w:tr w:rsidR="00A360AE" w14:paraId="1BBD22C4" w14:textId="77777777" w:rsidTr="00A360AE">
        <w:trPr>
          <w:trHeight w:val="567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DBAF02D" w14:textId="7066C2EA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628CC115" w14:textId="563D0378" w:rsidR="00A360AE" w:rsidRDefault="00A360AE" w:rsidP="00A360AE">
            <w:pPr>
              <w:spacing w:after="0" w:line="240" w:lineRule="auto"/>
              <w:jc w:val="center"/>
            </w:pPr>
            <w:r>
              <w:t>(Zamawiający)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C76399C" w14:textId="77777777" w:rsidR="00A360AE" w:rsidRDefault="00A360AE" w:rsidP="00A360AE">
            <w:pPr>
              <w:spacing w:after="0" w:line="240" w:lineRule="auto"/>
              <w:jc w:val="center"/>
            </w:pPr>
            <w:r>
              <w:t>___________________________</w:t>
            </w:r>
          </w:p>
          <w:p w14:paraId="4CD82981" w14:textId="76C06D67" w:rsidR="00A360AE" w:rsidRDefault="00A360AE" w:rsidP="00A360AE">
            <w:pPr>
              <w:spacing w:after="0" w:line="240" w:lineRule="auto"/>
              <w:jc w:val="center"/>
            </w:pPr>
            <w:r>
              <w:t>(Wykonawca)</w:t>
            </w:r>
          </w:p>
        </w:tc>
      </w:tr>
    </w:tbl>
    <w:p w14:paraId="44789AAE" w14:textId="61D2D648" w:rsidR="00A360AE" w:rsidRDefault="00A360AE" w:rsidP="00A360AE">
      <w:pPr>
        <w:spacing w:after="0" w:line="240" w:lineRule="auto"/>
      </w:pPr>
    </w:p>
    <w:p w14:paraId="70737686" w14:textId="77777777" w:rsidR="00A360AE" w:rsidRDefault="00A360AE" w:rsidP="00A360AE">
      <w:pPr>
        <w:spacing w:after="0" w:line="240" w:lineRule="auto"/>
      </w:pPr>
    </w:p>
    <w:p w14:paraId="34531D42" w14:textId="38A7256D" w:rsidR="00A360AE" w:rsidRPr="00A360AE" w:rsidRDefault="00A360AE" w:rsidP="00A360AE">
      <w:pPr>
        <w:spacing w:after="0" w:line="240" w:lineRule="auto"/>
      </w:pPr>
    </w:p>
    <w:sectPr w:rsidR="00A360AE" w:rsidRPr="00A360AE" w:rsidSect="002C5A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5DC"/>
    <w:multiLevelType w:val="hybridMultilevel"/>
    <w:tmpl w:val="8AAC8360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06746"/>
    <w:multiLevelType w:val="hybridMultilevel"/>
    <w:tmpl w:val="EB2A354E"/>
    <w:lvl w:ilvl="0" w:tplc="041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773213">
    <w:abstractNumId w:val="0"/>
  </w:num>
  <w:num w:numId="2" w16cid:durableId="14039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324F6"/>
    <w:rsid w:val="001E5297"/>
    <w:rsid w:val="002765B6"/>
    <w:rsid w:val="002C5A34"/>
    <w:rsid w:val="002D51F3"/>
    <w:rsid w:val="00672EC7"/>
    <w:rsid w:val="0074044F"/>
    <w:rsid w:val="00937638"/>
    <w:rsid w:val="009F2D0C"/>
    <w:rsid w:val="00A360AE"/>
    <w:rsid w:val="00B34A07"/>
    <w:rsid w:val="00B51B87"/>
    <w:rsid w:val="00C31C62"/>
    <w:rsid w:val="00C9519A"/>
    <w:rsid w:val="00D227D1"/>
    <w:rsid w:val="00D8045C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7</cp:revision>
  <cp:lastPrinted>2022-11-17T14:27:00Z</cp:lastPrinted>
  <dcterms:created xsi:type="dcterms:W3CDTF">2023-01-19T07:54:00Z</dcterms:created>
  <dcterms:modified xsi:type="dcterms:W3CDTF">2023-03-02T12:05:00Z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