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false"/>
        <w:widowControl w:val="false"/>
        <w:numPr>
          <w:ilvl w:val="0"/>
          <w:numId w:val="0"/>
        </w:numPr>
        <w:suppressAutoHyphens w:val="true"/>
        <w:ind w:left="4536" w:right="-1" w:firstLine="284"/>
        <w:jc w:val="center"/>
        <w:rPr>
          <w:b w:val="false"/>
          <w:b w:val="false"/>
          <w:spacing w:val="30"/>
          <w:sz w:val="32"/>
          <w:szCs w:val="52"/>
        </w:rPr>
      </w:pPr>
      <w:r>
        <w:rPr>
          <w:b w:val="false"/>
          <w:spacing w:val="30"/>
          <w:sz w:val="32"/>
          <w:szCs w:val="5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gwek1"/>
        <w:keepNext w:val="false"/>
        <w:widowControl w:val="false"/>
        <w:numPr>
          <w:ilvl w:val="0"/>
          <w:numId w:val="0"/>
        </w:numPr>
        <w:suppressAutoHyphens w:val="true"/>
        <w:ind w:left="4536" w:right="-1" w:firstLine="284"/>
        <w:jc w:val="center"/>
        <w:rPr>
          <w:rFonts w:ascii="Arial" w:hAnsi="Arial" w:cs="Arial"/>
          <w:b w:val="false"/>
          <w:b w:val="false"/>
          <w:spacing w:val="30"/>
          <w:sz w:val="28"/>
          <w:szCs w:val="28"/>
        </w:rPr>
      </w:pPr>
      <w:r>
        <w:rPr>
          <w:rFonts w:cs="Arial" w:ascii="Arial" w:hAnsi="Arial"/>
          <w:b w:val="false"/>
          <w:spacing w:val="30"/>
          <w:sz w:val="28"/>
          <w:szCs w:val="28"/>
        </w:rPr>
        <w:t>INFORMACJA DO PUBLICZNEJ WIADOMOŚCI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overflowPunct w:val="false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pacing w:val="-2"/>
          <w:sz w:val="22"/>
          <w:szCs w:val="22"/>
        </w:rPr>
        <w:t xml:space="preserve">Wojewoda Małopolski informuje, że </w:t>
      </w:r>
      <w:r>
        <w:rPr>
          <w:rFonts w:cs="Arial" w:ascii="Arial" w:hAnsi="Arial"/>
          <w:b/>
          <w:bCs/>
          <w:color w:val="000000"/>
          <w:spacing w:val="8"/>
          <w:sz w:val="22"/>
          <w:szCs w:val="22"/>
        </w:rPr>
        <w:t xml:space="preserve">wydał decyzję </w:t>
      </w:r>
      <w:r>
        <w:rPr>
          <w:rFonts w:cs="Arial" w:ascii="Arial" w:hAnsi="Arial"/>
          <w:b/>
          <w:sz w:val="22"/>
          <w:szCs w:val="22"/>
          <w:lang w:eastAsia="pl-PL"/>
        </w:rPr>
        <w:t>Nr 41/2020 z 13 października 2020 r.,</w:t>
      </w:r>
      <w:r>
        <w:rPr>
          <w:rFonts w:cs="Arial" w:ascii="Arial" w:hAnsi="Arial"/>
          <w:b/>
          <w:i/>
          <w:iCs/>
          <w:sz w:val="22"/>
          <w:szCs w:val="22"/>
          <w:lang w:eastAsia="pl-PL"/>
        </w:rPr>
        <w:t xml:space="preserve"> </w:t>
      </w:r>
      <w:r>
        <w:rPr>
          <w:rFonts w:cs="Arial" w:ascii="Arial" w:hAnsi="Arial"/>
          <w:b/>
          <w:sz w:val="22"/>
          <w:szCs w:val="22"/>
          <w:lang w:eastAsia="pl-PL"/>
        </w:rPr>
        <w:t>znak: WI-XI.7820.1.40.2019.MMa, o zezwoleniu na realizację inwestycji drogowej</w:t>
      </w:r>
      <w:r>
        <w:rPr>
          <w:rFonts w:cs="Arial" w:ascii="Arial" w:hAnsi="Arial"/>
          <w:color w:val="000000"/>
          <w:sz w:val="22"/>
          <w:szCs w:val="22"/>
        </w:rPr>
        <w:t>, pn</w:t>
      </w:r>
      <w:r>
        <w:rPr>
          <w:rFonts w:cs="Arial" w:ascii="Arial" w:hAnsi="Arial"/>
          <w:sz w:val="22"/>
          <w:szCs w:val="22"/>
        </w:rPr>
        <w:t xml:space="preserve">.: </w:t>
      </w:r>
    </w:p>
    <w:p>
      <w:pPr>
        <w:pStyle w:val="Normal"/>
        <w:overflowPunct w:val="false"/>
        <w:ind w:hanging="0"/>
        <w:textAlignment w:val="auto"/>
        <w:rPr>
          <w:rFonts w:ascii="Arial" w:hAnsi="Arial" w:eastAsia="Calibri" w:cs="Arial"/>
          <w:bCs/>
          <w:i/>
          <w:i/>
          <w:sz w:val="22"/>
          <w:szCs w:val="24"/>
        </w:rPr>
      </w:pPr>
      <w:r>
        <w:rPr>
          <w:rFonts w:eastAsia="Calibri" w:cs="Arial" w:ascii="Arial" w:hAnsi="Arial"/>
          <w:bCs/>
          <w:i/>
          <w:sz w:val="22"/>
          <w:szCs w:val="24"/>
        </w:rPr>
        <w:t>Rozbudowa drogi wojewódzkiej nr 958 klasy G:</w:t>
      </w:r>
    </w:p>
    <w:p>
      <w:pPr>
        <w:pStyle w:val="Normal"/>
        <w:overflowPunct w:val="false"/>
        <w:spacing w:lineRule="auto" w:line="276"/>
        <w:ind w:hanging="0"/>
        <w:textAlignment w:val="auto"/>
        <w:rPr>
          <w:rFonts w:ascii="Arial" w:hAnsi="Arial" w:eastAsia="Calibri" w:cs="Arial"/>
          <w:bCs/>
          <w:i/>
          <w:i/>
          <w:sz w:val="22"/>
          <w:szCs w:val="24"/>
        </w:rPr>
      </w:pPr>
      <w:r>
        <w:rPr>
          <w:rFonts w:eastAsia="Calibri" w:cs="Arial" w:ascii="Arial" w:hAnsi="Arial"/>
          <w:bCs/>
          <w:i/>
          <w:sz w:val="22"/>
          <w:szCs w:val="24"/>
        </w:rPr>
        <w:t xml:space="preserve">odcinek 01 od km 0+030,00 (odc. ref. 010) do km 1+082,00 (odc. ref. 010); </w:t>
      </w:r>
    </w:p>
    <w:p>
      <w:pPr>
        <w:pStyle w:val="Normal"/>
        <w:overflowPunct w:val="false"/>
        <w:spacing w:lineRule="auto" w:line="276"/>
        <w:ind w:hanging="0"/>
        <w:textAlignment w:val="auto"/>
        <w:rPr>
          <w:rFonts w:ascii="Arial" w:hAnsi="Arial" w:eastAsia="Calibri" w:cs="Arial"/>
          <w:bCs/>
          <w:i/>
          <w:i/>
          <w:sz w:val="22"/>
          <w:szCs w:val="24"/>
        </w:rPr>
      </w:pPr>
      <w:r>
        <w:rPr>
          <w:rFonts w:eastAsia="Calibri" w:cs="Arial" w:ascii="Arial" w:hAnsi="Arial"/>
          <w:bCs/>
          <w:i/>
          <w:sz w:val="22"/>
          <w:szCs w:val="24"/>
        </w:rPr>
        <w:t>odcinek 02 od km 2+582,55 (odc. ref. 010) do km 2+860,46 (odc. ref. 010);</w:t>
      </w:r>
    </w:p>
    <w:p>
      <w:pPr>
        <w:pStyle w:val="Normal"/>
        <w:overflowPunct w:val="false"/>
        <w:spacing w:lineRule="auto" w:line="276"/>
        <w:ind w:hanging="0"/>
        <w:textAlignment w:val="auto"/>
        <w:rPr>
          <w:rFonts w:ascii="Arial" w:hAnsi="Arial" w:eastAsia="Calibri" w:cs="Arial"/>
          <w:bCs/>
          <w:i/>
          <w:i/>
          <w:sz w:val="22"/>
          <w:szCs w:val="24"/>
        </w:rPr>
      </w:pPr>
      <w:r>
        <w:rPr>
          <w:rFonts w:eastAsia="Calibri" w:cs="Arial" w:ascii="Arial" w:hAnsi="Arial"/>
          <w:bCs/>
          <w:i/>
          <w:sz w:val="22"/>
          <w:szCs w:val="24"/>
        </w:rPr>
        <w:t>odcinek 03 od km 3+540,00 (odc. ref. 010) do km 4+800,00 (odc. ref. 010)</w:t>
      </w:r>
    </w:p>
    <w:p>
      <w:pPr>
        <w:pStyle w:val="Normal"/>
        <w:overflowPunct w:val="false"/>
        <w:ind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bCs/>
          <w:i/>
          <w:sz w:val="22"/>
          <w:szCs w:val="24"/>
        </w:rPr>
        <w:t>w m. Chabówka gmina Rabka Zdrój; Rokiciny Podhalańskie, Raba Wyżna, gmina Raba Wyżna, powiat nowotarski, województwo małopolskie w ramach zadania: „Rozbudowa DW 958 Chabówka - Zakopane, zadanie 1“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hanging="0"/>
        <w:rPr>
          <w:rFonts w:ascii="Arial" w:hAnsi="Arial" w:cs="Arial"/>
          <w:i/>
          <w:i/>
          <w:sz w:val="8"/>
          <w:szCs w:val="8"/>
          <w:lang w:eastAsia="pl-PL"/>
        </w:rPr>
      </w:pPr>
      <w:r>
        <w:rPr>
          <w:rFonts w:cs="Arial" w:ascii="Arial" w:hAnsi="Arial"/>
          <w:i/>
          <w:sz w:val="8"/>
          <w:szCs w:val="8"/>
          <w:lang w:eastAsia="pl-PL"/>
        </w:rPr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</w:rPr>
        <w:t xml:space="preserve">Z treścią decyzji oraz dokumentacją sprawy można zapoznać się w Małopolskim Urzędzie Wojewódzkim w Krakowie, ul. Basztowa 22, 31-156 Kraków, </w:t>
      </w:r>
      <w:r>
        <w:rPr>
          <w:rFonts w:cs="Arial" w:ascii="Arial" w:hAnsi="Arial"/>
          <w:b/>
          <w:sz w:val="22"/>
          <w:szCs w:val="22"/>
        </w:rPr>
        <w:t>Wydział Infrastruktury</w:t>
      </w:r>
      <w:r>
        <w:rPr>
          <w:rFonts w:cs="Arial" w:ascii="Arial" w:hAnsi="Arial"/>
          <w:b/>
          <w:sz w:val="22"/>
          <w:szCs w:val="22"/>
          <w:lang w:eastAsia="pl-PL"/>
        </w:rPr>
        <w:t xml:space="preserve"> Małopolskiego</w:t>
      </w:r>
      <w:r>
        <w:rPr>
          <w:rFonts w:cs="Arial" w:ascii="Arial" w:hAnsi="Arial"/>
          <w:sz w:val="22"/>
          <w:szCs w:val="22"/>
          <w:lang w:eastAsia="pl-PL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lang w:eastAsia="pl-PL"/>
        </w:rPr>
        <w:t xml:space="preserve">Urzędu Wojewódzkiego w Krakowie przy ul. Basztowej 22, pokój nr 5 (parter), od poniedziałku do piątku, w godzinach pracy urzędu. Zaleca się godz. 12.00-14.00, po uprzednim uzgodnieniu telefonicznym pod numerem telefonu 12 39 21 923. Zaznacza się, że zapoznanie z aktami sprawy bez uzgodnienia telefonicznego nie gwarantuje dostępu do kat sprawy  w danym dniu z uwagi na dużą ilość klientów Urzędu obsługiwanych przez pracowników Oddziału. </w:t>
      </w:r>
    </w:p>
    <w:p>
      <w:pPr>
        <w:pStyle w:val="Normal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Cs/>
          <w:color w:val="000000"/>
          <w:sz w:val="22"/>
          <w:szCs w:val="22"/>
          <w:lang w:eastAsia="pl-PL"/>
        </w:rPr>
        <w:t>Bezpośrednia obsługa interesantów realizowana jest z zachowaniem zasady, że dopuszczalna liczba interesantów przebywających, w tym samym czasie, w jednym pomieszczeniu nie może być większa niż 1 osoba na jedno stanowisko obsługi, z wyłączeniem osób realizujących zadania w zakresie obsługi interesantów.</w:t>
      </w:r>
    </w:p>
    <w:p>
      <w:pPr>
        <w:pStyle w:val="Normal"/>
        <w:rPr/>
      </w:pPr>
      <w:r>
        <w:rPr>
          <w:rFonts w:eastAsia="Calibri" w:cs="Arial" w:ascii="Arial" w:hAnsi="Arial"/>
          <w:color w:val="000000"/>
          <w:sz w:val="22"/>
          <w:szCs w:val="22"/>
        </w:rPr>
        <w:t xml:space="preserve">Ze względu na stan epidemii zaleca się kontakt z Małopolskim Urzędem Wojewódzkim w Krakowie przede wszystkim z wykorzystaniem komunikacji elektronicznej adres e-mail: </w:t>
      </w:r>
      <w:hyperlink r:id="rId2">
        <w:r>
          <w:rPr>
            <w:rStyle w:val="Style"/>
            <w:rFonts w:eastAsia="Calibri" w:cs="Arial" w:ascii="Arial" w:hAnsi="Arial"/>
            <w:color w:val="000000"/>
            <w:sz w:val="22"/>
            <w:szCs w:val="22"/>
            <w:u w:val="single"/>
          </w:rPr>
          <w:t>wi@malopolska.uw.gov.pl</w:t>
        </w:r>
      </w:hyperlink>
      <w:r>
        <w:rPr>
          <w:rFonts w:eastAsia="Calibri" w:cs="Arial" w:ascii="Arial" w:hAnsi="Arial"/>
          <w:color w:val="000000"/>
          <w:sz w:val="22"/>
          <w:szCs w:val="22"/>
          <w:u w:val="single"/>
        </w:rPr>
        <w:t xml:space="preserve"> lub </w:t>
      </w:r>
      <w:r>
        <w:rPr>
          <w:rFonts w:eastAsia="Calibri" w:cs="Arial" w:ascii="Arial" w:hAnsi="Arial"/>
          <w:color w:val="000000"/>
          <w:sz w:val="22"/>
          <w:szCs w:val="22"/>
        </w:rPr>
        <w:t>ePUAP: /ag9300lhke/skrytka, telefonicznej 12 3921 923, a także korespondencji tradycyjnej - adres: ul. Basztowa 22, 31-156 Kraków. W takim przypadku należy powołać się na znak sprawy: WI-XI.7820.1.40.2019.MMa.</w:t>
      </w:r>
    </w:p>
    <w:p>
      <w:pPr>
        <w:pStyle w:val="Adresat"/>
        <w:spacing w:before="120" w:after="0"/>
        <w:ind w:left="0" w:firstLine="284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Podstawa prawna podania informacji do publicznej wiadomości: art. 72 ust. 6 i art. 3 ust. 1 pkt 11 ustawy z dnia 3 października 2008 r. </w:t>
      </w:r>
      <w:r>
        <w:rPr>
          <w:rFonts w:cs="Arial" w:ascii="Arial" w:hAnsi="Arial"/>
          <w:b w:val="false"/>
          <w:i/>
          <w:sz w:val="22"/>
          <w:szCs w:val="22"/>
        </w:rPr>
        <w:t xml:space="preserve">o udostępnianiu informacji o środowisku i jego ochronie, udziale społeczeństwa w ochronie środowiska oraz o ocenach oddziaływania na środowisko </w:t>
      </w:r>
      <w:r>
        <w:rPr>
          <w:rFonts w:cs="Arial" w:ascii="Arial" w:hAnsi="Arial"/>
          <w:b w:val="false"/>
          <w:sz w:val="22"/>
          <w:szCs w:val="22"/>
        </w:rPr>
        <w:t xml:space="preserve">(tekst jednolity </w:t>
      </w:r>
      <w:bookmarkStart w:id="0" w:name="_GoBack"/>
      <w:bookmarkEnd w:id="0"/>
      <w:r>
        <w:rPr>
          <w:rFonts w:cs="Arial" w:ascii="Arial" w:hAnsi="Arial"/>
          <w:b w:val="false"/>
          <w:spacing w:val="-2"/>
          <w:sz w:val="22"/>
          <w:szCs w:val="22"/>
        </w:rPr>
        <w:t>Dz.U.2020.283 ze zmianami</w:t>
      </w:r>
      <w:r>
        <w:rPr>
          <w:rFonts w:cs="Arial" w:ascii="Arial" w:hAnsi="Arial"/>
          <w:b w:val="false"/>
          <w:sz w:val="22"/>
          <w:szCs w:val="22"/>
        </w:rPr>
        <w:t>) w związku z jej art. 72 ust. 1 pkt 10.</w:t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418" w:right="1418" w:header="709" w:top="766" w:footer="675" w:bottom="732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b/>
        <w:b/>
        <w:sz w:val="18"/>
      </w:rPr>
    </w:pPr>
    <w:r>
      <w:rPr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851" w:right="4253" w:firstLine="284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Gwka"/>
                            <w:pBdr/>
                            <w:jc w:val="both"/>
                            <w:rPr/>
                          </w:pPr>
                          <w:r>
                            <w:rPr>
                              <w:rStyle w:val="Pagenumber"/>
                            </w:rPr>
                            <w:tab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Gwka"/>
                      <w:pBdr/>
                      <w:jc w:val="both"/>
                      <w:rPr/>
                    </w:pPr>
                    <w:r>
                      <w:rPr>
                        <w:rStyle w:val="Pagenumber"/>
                      </w:rPr>
                      <w:tab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40c9"/>
    <w:pPr>
      <w:widowControl/>
      <w:overflowPunct w:val="true"/>
      <w:bidi w:val="0"/>
      <w:spacing w:lineRule="auto" w:line="240" w:before="0" w:after="0"/>
      <w:ind w:firstLine="284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a840c9"/>
    <w:pPr>
      <w:keepNext w:val="true"/>
      <w:ind w:left="4536" w:firstLine="284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9"/>
    <w:qFormat/>
    <w:rsid w:val="00a840c9"/>
    <w:rPr>
      <w:rFonts w:ascii="Times New Roman" w:hAnsi="Times New Roman" w:eastAsia="Times New Roman" w:cs="Times New Roman"/>
      <w:b/>
      <w:sz w:val="24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840c9"/>
    <w:rPr>
      <w:rFonts w:ascii="Book Antiqua" w:hAnsi="Book Antiqua" w:eastAsia="Times New Roman" w:cs="Times New Roman"/>
      <w:szCs w:val="20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840c9"/>
    <w:rPr>
      <w:rFonts w:ascii="Times New Roman" w:hAnsi="Times New Roman" w:eastAsia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qFormat/>
    <w:rsid w:val="00a840c9"/>
    <w:rPr>
      <w:rFonts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076f6"/>
    <w:rPr>
      <w:rFonts w:ascii="Segoe UI" w:hAnsi="Segoe UI" w:eastAsia="Times New Roman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a840c9"/>
    <w:pPr>
      <w:tabs>
        <w:tab w:val="clear" w:pos="708"/>
        <w:tab w:val="center" w:pos="4536" w:leader="none"/>
        <w:tab w:val="right" w:pos="9072" w:leader="none"/>
      </w:tabs>
      <w:ind w:right="4253" w:firstLine="284"/>
      <w:jc w:val="center"/>
    </w:pPr>
    <w:rPr>
      <w:rFonts w:ascii="Book Antiqua" w:hAnsi="Book Antiqua"/>
      <w:sz w:val="22"/>
    </w:rPr>
  </w:style>
  <w:style w:type="paragraph" w:styleId="Stopka">
    <w:name w:val="Footer"/>
    <w:basedOn w:val="Normal"/>
    <w:link w:val="StopkaZnak"/>
    <w:uiPriority w:val="99"/>
    <w:rsid w:val="00a840c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dresat" w:customStyle="1">
    <w:name w:val="Envelope Address"/>
    <w:basedOn w:val="Normal"/>
    <w:uiPriority w:val="99"/>
    <w:rsid w:val="00a840c9"/>
    <w:pPr>
      <w:ind w:left="4320" w:firstLine="284"/>
    </w:pPr>
    <w:rPr>
      <w:b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76f6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i@malopolska.uw.gov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LibreOffice/6.3.4.2$Windows_X86_64 LibreOffice_project/60da17e045e08f1793c57c00ba83cdfce946d0aa</Application>
  <Pages>1</Pages>
  <Words>341</Words>
  <Characters>2018</Characters>
  <CharactersWithSpaces>2354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2020-10-15T13:13:00Z</dcterms:created>
  <dc:creator>Emilia Filipczuk</dc:creator>
  <dc:description/>
  <dc:language>pl-PL</dc:language>
  <cp:lastModifiedBy>Magdalena Majer</cp:lastModifiedBy>
  <cp:lastPrinted>2020-01-28T10:28:00Z</cp:lastPrinted>
  <dcterms:modified xsi:type="dcterms:W3CDTF">2020-10-15T13:13:00Z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